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B2" w:rsidRPr="00A44B91" w:rsidRDefault="008202B2" w:rsidP="008202B2">
      <w:pPr>
        <w:spacing w:after="0"/>
        <w:jc w:val="both"/>
        <w:rPr>
          <w:b/>
          <w:sz w:val="28"/>
          <w:szCs w:val="28"/>
          <w:lang w:val="pl-PL"/>
        </w:rPr>
      </w:pPr>
      <w:r w:rsidRPr="00A44B91">
        <w:rPr>
          <w:b/>
          <w:sz w:val="28"/>
          <w:szCs w:val="28"/>
          <w:lang w:val="pl-PL"/>
        </w:rPr>
        <w:t>DR KATARZYNA DOMAŃSKA</w:t>
      </w:r>
    </w:p>
    <w:p w:rsidR="008202B2" w:rsidRPr="00A44B91" w:rsidRDefault="008202B2" w:rsidP="008202B2">
      <w:pPr>
        <w:spacing w:after="0"/>
        <w:jc w:val="both"/>
        <w:rPr>
          <w:b/>
          <w:sz w:val="28"/>
          <w:szCs w:val="28"/>
          <w:lang w:val="pl-PL"/>
        </w:rPr>
      </w:pPr>
      <w:r w:rsidRPr="00A44B91">
        <w:rPr>
          <w:b/>
          <w:sz w:val="28"/>
          <w:szCs w:val="28"/>
          <w:lang w:val="pl-PL"/>
        </w:rPr>
        <w:t>1. Charakteryzowanie wybranych funkcji poprzez równania funkcyjne.</w:t>
      </w:r>
    </w:p>
    <w:p w:rsidR="008202B2" w:rsidRPr="0064491F" w:rsidRDefault="008202B2" w:rsidP="008202B2">
      <w:pPr>
        <w:spacing w:after="0"/>
        <w:jc w:val="both"/>
        <w:rPr>
          <w:sz w:val="28"/>
          <w:szCs w:val="28"/>
          <w:lang w:val="pl-PL"/>
        </w:rPr>
      </w:pPr>
      <w:r w:rsidRPr="0064491F">
        <w:rPr>
          <w:sz w:val="28"/>
          <w:szCs w:val="28"/>
          <w:lang w:val="pl-PL"/>
        </w:rPr>
        <w:t>Praca w zasadniczej swej części ma zawierać analizę możliwości wprowadzania i</w:t>
      </w:r>
      <w:r>
        <w:rPr>
          <w:sz w:val="28"/>
          <w:szCs w:val="28"/>
          <w:lang w:val="pl-PL"/>
        </w:rPr>
        <w:t xml:space="preserve"> </w:t>
      </w:r>
      <w:r w:rsidRPr="0064491F">
        <w:rPr>
          <w:sz w:val="28"/>
          <w:szCs w:val="28"/>
          <w:lang w:val="pl-PL"/>
        </w:rPr>
        <w:t>zastosowania w kursie matematyki alternatywnych określeń wybranych funkcji</w:t>
      </w:r>
      <w:r>
        <w:rPr>
          <w:sz w:val="28"/>
          <w:szCs w:val="28"/>
          <w:lang w:val="pl-PL"/>
        </w:rPr>
        <w:t xml:space="preserve"> </w:t>
      </w:r>
      <w:r w:rsidRPr="0064491F">
        <w:rPr>
          <w:sz w:val="28"/>
          <w:szCs w:val="28"/>
          <w:lang w:val="pl-PL"/>
        </w:rPr>
        <w:t>elementarnych oraz próby uogólniania tychże funkcji na abstrakcyjne struktury.</w:t>
      </w:r>
    </w:p>
    <w:p w:rsidR="008202B2" w:rsidRPr="00A44B91" w:rsidRDefault="008202B2" w:rsidP="008202B2">
      <w:pPr>
        <w:spacing w:after="0"/>
        <w:jc w:val="both"/>
        <w:rPr>
          <w:b/>
          <w:sz w:val="28"/>
          <w:szCs w:val="28"/>
          <w:lang w:val="pl-PL"/>
        </w:rPr>
      </w:pPr>
      <w:r w:rsidRPr="00A44B91">
        <w:rPr>
          <w:b/>
          <w:sz w:val="28"/>
          <w:szCs w:val="28"/>
          <w:lang w:val="pl-PL"/>
        </w:rPr>
        <w:t>2. O dodatniej jednorodności średnich związanych z wyceną kontraktów ubezpieczeniowych.</w:t>
      </w:r>
    </w:p>
    <w:p w:rsidR="008202B2" w:rsidRPr="0064491F" w:rsidRDefault="008202B2" w:rsidP="008202B2">
      <w:pPr>
        <w:spacing w:after="0"/>
        <w:jc w:val="both"/>
        <w:rPr>
          <w:sz w:val="28"/>
          <w:szCs w:val="28"/>
          <w:lang w:val="pl-PL"/>
        </w:rPr>
      </w:pPr>
      <w:r w:rsidRPr="0064491F">
        <w:rPr>
          <w:sz w:val="28"/>
          <w:szCs w:val="28"/>
          <w:lang w:val="pl-PL"/>
        </w:rPr>
        <w:t>Praca obok elementów ekonomiki i podstawowych modeli ryzyka w zasadniczej swej części</w:t>
      </w:r>
      <w:r>
        <w:rPr>
          <w:sz w:val="28"/>
          <w:szCs w:val="28"/>
          <w:lang w:val="pl-PL"/>
        </w:rPr>
        <w:t xml:space="preserve"> </w:t>
      </w:r>
      <w:r w:rsidRPr="0064491F">
        <w:rPr>
          <w:sz w:val="28"/>
          <w:szCs w:val="28"/>
          <w:lang w:val="pl-PL"/>
        </w:rPr>
        <w:t>ma zawierać analizę tezy, że jeżeli funkcje ryzyka spełniają pewne naturalne założenia dla</w:t>
      </w:r>
      <w:r>
        <w:rPr>
          <w:sz w:val="28"/>
          <w:szCs w:val="28"/>
          <w:lang w:val="pl-PL"/>
        </w:rPr>
        <w:t xml:space="preserve"> </w:t>
      </w:r>
      <w:r w:rsidRPr="0064491F">
        <w:rPr>
          <w:sz w:val="28"/>
          <w:szCs w:val="28"/>
          <w:lang w:val="pl-PL"/>
        </w:rPr>
        <w:t>każdego nieujemnego progu kapitału, składka jest dodatnio jednorodna na stosunkowo</w:t>
      </w:r>
      <w:r>
        <w:rPr>
          <w:sz w:val="28"/>
          <w:szCs w:val="28"/>
          <w:lang w:val="pl-PL"/>
        </w:rPr>
        <w:t xml:space="preserve"> </w:t>
      </w:r>
      <w:r w:rsidRPr="0064491F">
        <w:rPr>
          <w:sz w:val="28"/>
          <w:szCs w:val="28"/>
          <w:lang w:val="pl-PL"/>
        </w:rPr>
        <w:t>niewielkiej rodzinie ryzyk, to funkcja wartości jest funkcją liniową dla zysków i strat, ale</w:t>
      </w:r>
      <w:r>
        <w:rPr>
          <w:sz w:val="28"/>
          <w:szCs w:val="28"/>
          <w:lang w:val="pl-PL"/>
        </w:rPr>
        <w:t xml:space="preserve"> </w:t>
      </w:r>
      <w:r w:rsidRPr="0064491F">
        <w:rPr>
          <w:sz w:val="28"/>
          <w:szCs w:val="28"/>
          <w:lang w:val="pl-PL"/>
        </w:rPr>
        <w:t>ogólnie nie jest liniową.</w:t>
      </w:r>
    </w:p>
    <w:p w:rsidR="008202B2" w:rsidRPr="00A44B91" w:rsidRDefault="008202B2" w:rsidP="008202B2">
      <w:pPr>
        <w:spacing w:after="0"/>
        <w:jc w:val="both"/>
        <w:rPr>
          <w:b/>
          <w:sz w:val="28"/>
          <w:szCs w:val="28"/>
          <w:lang w:val="pl-PL"/>
        </w:rPr>
      </w:pPr>
      <w:r w:rsidRPr="00A44B91">
        <w:rPr>
          <w:b/>
          <w:sz w:val="28"/>
          <w:szCs w:val="28"/>
          <w:lang w:val="pl-PL"/>
        </w:rPr>
        <w:t>3. Wybrane zastosowania równania funkcyjnego Cauchy’ego</w:t>
      </w:r>
    </w:p>
    <w:p w:rsidR="008202B2" w:rsidRPr="0064491F" w:rsidRDefault="008202B2" w:rsidP="008202B2">
      <w:pPr>
        <w:spacing w:after="0"/>
        <w:jc w:val="both"/>
        <w:rPr>
          <w:sz w:val="28"/>
          <w:szCs w:val="28"/>
          <w:lang w:val="pl-PL"/>
        </w:rPr>
      </w:pPr>
      <w:r w:rsidRPr="0064491F">
        <w:rPr>
          <w:sz w:val="28"/>
          <w:szCs w:val="28"/>
          <w:lang w:val="pl-PL"/>
        </w:rPr>
        <w:t>Praca ma, w zasadniczej swej części, prezentować zagadnienia pochodzące z różnych</w:t>
      </w:r>
      <w:r>
        <w:rPr>
          <w:sz w:val="28"/>
          <w:szCs w:val="28"/>
          <w:lang w:val="pl-PL"/>
        </w:rPr>
        <w:t xml:space="preserve"> </w:t>
      </w:r>
      <w:r w:rsidRPr="0064491F">
        <w:rPr>
          <w:sz w:val="28"/>
          <w:szCs w:val="28"/>
          <w:lang w:val="pl-PL"/>
        </w:rPr>
        <w:t>dziedzin, a zawierające treści wyjaśniane, uzasadniane lub rozstrzygane z użyciem rozwiązań</w:t>
      </w:r>
      <w:r>
        <w:rPr>
          <w:sz w:val="28"/>
          <w:szCs w:val="28"/>
          <w:lang w:val="pl-PL"/>
        </w:rPr>
        <w:t xml:space="preserve"> </w:t>
      </w:r>
      <w:r w:rsidRPr="0064491F">
        <w:rPr>
          <w:sz w:val="28"/>
          <w:szCs w:val="28"/>
          <w:lang w:val="pl-PL"/>
        </w:rPr>
        <w:t>równania funkcyjnego Cauchy’ego.</w:t>
      </w:r>
    </w:p>
    <w:p w:rsidR="008202B2" w:rsidRDefault="008202B2" w:rsidP="00590B89">
      <w:pPr>
        <w:spacing w:after="0"/>
        <w:jc w:val="both"/>
        <w:rPr>
          <w:b/>
          <w:sz w:val="28"/>
          <w:szCs w:val="28"/>
          <w:lang w:val="pl-PL"/>
        </w:rPr>
      </w:pPr>
      <w:bookmarkStart w:id="0" w:name="_GoBack"/>
      <w:bookmarkEnd w:id="0"/>
    </w:p>
    <w:p w:rsidR="008202B2" w:rsidRDefault="008202B2" w:rsidP="00590B89">
      <w:pPr>
        <w:spacing w:after="0"/>
        <w:jc w:val="both"/>
        <w:rPr>
          <w:b/>
          <w:sz w:val="28"/>
          <w:szCs w:val="28"/>
          <w:lang w:val="pl-PL"/>
        </w:rPr>
      </w:pPr>
    </w:p>
    <w:p w:rsidR="008202B2" w:rsidRPr="003C7A5A" w:rsidRDefault="008202B2" w:rsidP="008202B2">
      <w:pPr>
        <w:spacing w:after="0"/>
        <w:jc w:val="both"/>
        <w:rPr>
          <w:b/>
          <w:sz w:val="28"/>
          <w:szCs w:val="28"/>
        </w:rPr>
      </w:pPr>
      <w:r w:rsidRPr="003C7A5A">
        <w:rPr>
          <w:b/>
          <w:sz w:val="28"/>
          <w:szCs w:val="28"/>
        </w:rPr>
        <w:t>DR IVANNA DRONYUK</w:t>
      </w:r>
    </w:p>
    <w:p w:rsidR="008202B2" w:rsidRPr="0054150F" w:rsidRDefault="008202B2" w:rsidP="008202B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pl-PL"/>
        </w:rPr>
        <w:t xml:space="preserve">1. </w:t>
      </w:r>
      <w:r w:rsidRPr="001D173A">
        <w:rPr>
          <w:b/>
          <w:sz w:val="28"/>
          <w:szCs w:val="28"/>
        </w:rPr>
        <w:t>Analiza komentarzy na portalach społecznościowych w celu identyfikacji języka wrogości i wojny</w:t>
      </w:r>
    </w:p>
    <w:p w:rsidR="008202B2" w:rsidRPr="001D173A" w:rsidRDefault="008202B2" w:rsidP="008202B2">
      <w:pPr>
        <w:spacing w:after="0"/>
        <w:jc w:val="both"/>
        <w:rPr>
          <w:sz w:val="28"/>
          <w:szCs w:val="28"/>
        </w:rPr>
      </w:pPr>
      <w:r w:rsidRPr="001D173A">
        <w:rPr>
          <w:sz w:val="28"/>
          <w:szCs w:val="28"/>
        </w:rPr>
        <w:t xml:space="preserve">Przeanalizowac różne algorytmy klasyfikacji tekstu z wykorzystaniem metod przetwarzania języka naturalnego, a następnie wybrac algorytm do wykorzystania w pracy. </w:t>
      </w:r>
    </w:p>
    <w:p w:rsidR="008202B2" w:rsidRDefault="008202B2" w:rsidP="008202B2">
      <w:pPr>
        <w:spacing w:after="0"/>
        <w:jc w:val="both"/>
        <w:rPr>
          <w:sz w:val="28"/>
          <w:szCs w:val="28"/>
        </w:rPr>
      </w:pPr>
      <w:r w:rsidRPr="001D173A">
        <w:rPr>
          <w:sz w:val="28"/>
          <w:szCs w:val="28"/>
        </w:rPr>
        <w:t>Do obgruntowania teoretycznego jest zaplanowane wykorzystanie matematycznych metod lingwistyki. Dane wejściowe to tekst, a dane wyjściowe to prawdopodobieństwo, że podany tekst zawiera elementy nieakceptowalnej komunikacji. Za pomocą opracowanego narzędzia możliwa jest analiza zmiany retoryki portali społecznościowych po rozpoczęciu wojny w lutym 2022 roku.</w:t>
      </w:r>
    </w:p>
    <w:p w:rsidR="008202B2" w:rsidRPr="00FA727F" w:rsidRDefault="008202B2" w:rsidP="008202B2">
      <w:pPr>
        <w:spacing w:after="0" w:line="360" w:lineRule="auto"/>
        <w:jc w:val="both"/>
        <w:rPr>
          <w:sz w:val="28"/>
          <w:szCs w:val="28"/>
        </w:rPr>
      </w:pPr>
      <w:r w:rsidRPr="003C7A5A">
        <w:rPr>
          <w:b/>
          <w:sz w:val="28"/>
          <w:szCs w:val="28"/>
        </w:rPr>
        <w:t>2.</w:t>
      </w:r>
      <w:r w:rsidRPr="00FA72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Wykorzystanie fraktal</w:t>
      </w:r>
      <w:r w:rsidRPr="0064491F">
        <w:rPr>
          <w:b/>
          <w:sz w:val="28"/>
          <w:szCs w:val="28"/>
          <w:lang w:val="pl-PL"/>
        </w:rPr>
        <w:t>i</w:t>
      </w:r>
      <w:r w:rsidR="000A2EBB">
        <w:rPr>
          <w:b/>
          <w:sz w:val="28"/>
          <w:szCs w:val="28"/>
        </w:rPr>
        <w:t xml:space="preserve"> do za</w:t>
      </w:r>
      <w:r w:rsidRPr="00FA727F">
        <w:rPr>
          <w:b/>
          <w:sz w:val="28"/>
          <w:szCs w:val="28"/>
        </w:rPr>
        <w:t>biezpieczenia obraz</w:t>
      </w:r>
      <w:r w:rsidRPr="000A2EBB">
        <w:rPr>
          <w:b/>
          <w:sz w:val="28"/>
          <w:szCs w:val="28"/>
        </w:rPr>
        <w:t>ó</w:t>
      </w:r>
      <w:r w:rsidRPr="00FA727F">
        <w:rPr>
          <w:b/>
          <w:sz w:val="28"/>
          <w:szCs w:val="28"/>
        </w:rPr>
        <w:t>w</w:t>
      </w:r>
    </w:p>
    <w:p w:rsidR="008202B2" w:rsidRPr="00FA727F" w:rsidRDefault="008202B2" w:rsidP="008202B2">
      <w:pPr>
        <w:spacing w:after="0"/>
        <w:jc w:val="both"/>
        <w:rPr>
          <w:sz w:val="28"/>
          <w:szCs w:val="28"/>
        </w:rPr>
      </w:pPr>
      <w:r w:rsidRPr="00FA727F">
        <w:rPr>
          <w:sz w:val="28"/>
          <w:szCs w:val="28"/>
        </w:rPr>
        <w:t>Przeanalizować teoretyczne zasady teorii fraktali. Przeanalizować fraktale przydatne do wypełniania płaszczyzny. Zaimplementować program komputerowy do przetwarzania obrazu z wykorzystaniem fraktala.</w:t>
      </w:r>
    </w:p>
    <w:p w:rsidR="008202B2" w:rsidRDefault="008202B2" w:rsidP="008202B2">
      <w:pPr>
        <w:spacing w:after="0"/>
        <w:jc w:val="both"/>
        <w:rPr>
          <w:sz w:val="28"/>
          <w:szCs w:val="28"/>
        </w:rPr>
      </w:pPr>
      <w:r w:rsidRPr="00FA727F">
        <w:rPr>
          <w:sz w:val="28"/>
          <w:szCs w:val="28"/>
        </w:rPr>
        <w:t>Wykreować bazę unikalnych obrazów utworzonych za pomocą fraktali.</w:t>
      </w:r>
    </w:p>
    <w:p w:rsidR="008202B2" w:rsidRPr="0064491F" w:rsidRDefault="008202B2" w:rsidP="008202B2">
      <w:pPr>
        <w:spacing w:after="0"/>
        <w:jc w:val="both"/>
        <w:rPr>
          <w:sz w:val="28"/>
          <w:szCs w:val="28"/>
          <w:lang w:val="pl-PL"/>
        </w:rPr>
      </w:pPr>
      <w:r w:rsidRPr="003C7A5A">
        <w:rPr>
          <w:b/>
          <w:sz w:val="28"/>
          <w:szCs w:val="28"/>
          <w:lang w:val="pl-PL"/>
        </w:rPr>
        <w:t>3. Metody</w:t>
      </w:r>
      <w:r w:rsidRPr="0064491F">
        <w:rPr>
          <w:b/>
          <w:sz w:val="28"/>
          <w:szCs w:val="28"/>
          <w:lang w:val="pl-PL"/>
        </w:rPr>
        <w:t xml:space="preserve"> numeryczne dla obliczania rzadkich (rare) funkcji</w:t>
      </w:r>
      <w:r w:rsidRPr="0064491F">
        <w:rPr>
          <w:sz w:val="28"/>
          <w:szCs w:val="28"/>
          <w:lang w:val="pl-PL"/>
        </w:rPr>
        <w:t>.</w:t>
      </w:r>
    </w:p>
    <w:p w:rsidR="008202B2" w:rsidRPr="003A3DBD" w:rsidRDefault="008202B2" w:rsidP="008202B2">
      <w:pPr>
        <w:spacing w:after="0"/>
        <w:jc w:val="both"/>
        <w:rPr>
          <w:sz w:val="28"/>
          <w:szCs w:val="28"/>
        </w:rPr>
      </w:pPr>
      <w:r w:rsidRPr="00FA727F">
        <w:rPr>
          <w:sz w:val="28"/>
          <w:szCs w:val="28"/>
        </w:rPr>
        <w:t>Przeanalizować</w:t>
      </w:r>
      <w:r w:rsidRPr="003A3DBD">
        <w:rPr>
          <w:sz w:val="28"/>
          <w:szCs w:val="28"/>
        </w:rPr>
        <w:t xml:space="preserve"> opis matematyczny rzadkich funkcji i ich zastosowanie w praktyce.</w:t>
      </w:r>
    </w:p>
    <w:p w:rsidR="008202B2" w:rsidRPr="003A3DBD" w:rsidRDefault="008202B2" w:rsidP="008202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Zaimplement</w:t>
      </w:r>
      <w:r w:rsidRPr="0064491F">
        <w:rPr>
          <w:sz w:val="28"/>
          <w:szCs w:val="28"/>
          <w:lang w:val="pl-PL"/>
        </w:rPr>
        <w:t>owa</w:t>
      </w:r>
      <w:r w:rsidRPr="00FA727F">
        <w:rPr>
          <w:sz w:val="28"/>
          <w:szCs w:val="28"/>
        </w:rPr>
        <w:t>ć</w:t>
      </w:r>
      <w:r w:rsidRPr="003A3DBD">
        <w:rPr>
          <w:sz w:val="28"/>
          <w:szCs w:val="28"/>
        </w:rPr>
        <w:t xml:space="preserve"> program </w:t>
      </w:r>
      <w:r w:rsidRPr="0064491F">
        <w:rPr>
          <w:sz w:val="28"/>
          <w:szCs w:val="28"/>
          <w:lang w:val="pl-PL"/>
        </w:rPr>
        <w:t xml:space="preserve">komputerowy </w:t>
      </w:r>
      <w:r w:rsidRPr="003A3DBD">
        <w:rPr>
          <w:sz w:val="28"/>
          <w:szCs w:val="28"/>
        </w:rPr>
        <w:t>do obliczania niektórych rzadkich funkcji.</w:t>
      </w:r>
    </w:p>
    <w:p w:rsidR="008202B2" w:rsidRPr="003A3DBD" w:rsidRDefault="008202B2" w:rsidP="008202B2">
      <w:pPr>
        <w:spacing w:after="0"/>
        <w:jc w:val="both"/>
        <w:rPr>
          <w:sz w:val="28"/>
          <w:szCs w:val="28"/>
        </w:rPr>
      </w:pPr>
      <w:r w:rsidRPr="003A3DBD">
        <w:rPr>
          <w:sz w:val="28"/>
          <w:szCs w:val="28"/>
        </w:rPr>
        <w:t>Stworzyć bazę wykresów rzadkich funkcji w zależności od parametrów, wskazać sposoby wykorzystania tych funkcji.</w:t>
      </w:r>
    </w:p>
    <w:p w:rsidR="008202B2" w:rsidRDefault="008202B2" w:rsidP="00590B89">
      <w:pPr>
        <w:spacing w:after="0"/>
        <w:jc w:val="both"/>
        <w:rPr>
          <w:b/>
          <w:sz w:val="28"/>
          <w:szCs w:val="28"/>
          <w:lang w:val="pl-PL"/>
        </w:rPr>
      </w:pPr>
    </w:p>
    <w:p w:rsidR="008202B2" w:rsidRPr="008202B2" w:rsidRDefault="008202B2" w:rsidP="00590B89">
      <w:pPr>
        <w:spacing w:after="0"/>
        <w:jc w:val="both"/>
        <w:rPr>
          <w:b/>
          <w:sz w:val="28"/>
          <w:szCs w:val="28"/>
          <w:lang w:val="pl-PL"/>
        </w:rPr>
      </w:pPr>
    </w:p>
    <w:p w:rsidR="00590B89" w:rsidRPr="003C7A5A" w:rsidRDefault="00590B89" w:rsidP="00590B89">
      <w:pPr>
        <w:spacing w:after="0"/>
        <w:jc w:val="both"/>
        <w:rPr>
          <w:b/>
          <w:sz w:val="28"/>
          <w:szCs w:val="28"/>
          <w:lang w:val="pl-PL"/>
        </w:rPr>
      </w:pPr>
      <w:r w:rsidRPr="003C7A5A">
        <w:rPr>
          <w:b/>
          <w:sz w:val="28"/>
          <w:szCs w:val="28"/>
          <w:lang w:val="pl-PL"/>
        </w:rPr>
        <w:t>DR RENATA KAWA</w:t>
      </w:r>
    </w:p>
    <w:p w:rsidR="00590B89" w:rsidRPr="003C7A5A" w:rsidRDefault="00590B89" w:rsidP="00590B89">
      <w:pPr>
        <w:spacing w:after="0"/>
        <w:jc w:val="both"/>
        <w:rPr>
          <w:b/>
          <w:sz w:val="28"/>
          <w:szCs w:val="28"/>
          <w:lang w:val="pl-PL"/>
        </w:rPr>
      </w:pPr>
      <w:r w:rsidRPr="003C7A5A">
        <w:rPr>
          <w:b/>
          <w:sz w:val="28"/>
          <w:szCs w:val="28"/>
          <w:lang w:val="pl-PL"/>
        </w:rPr>
        <w:t xml:space="preserve">1. </w:t>
      </w:r>
      <w:r w:rsidR="00383C76" w:rsidRPr="003C7A5A">
        <w:rPr>
          <w:b/>
          <w:sz w:val="28"/>
          <w:szCs w:val="28"/>
          <w:lang w:val="pl-PL"/>
        </w:rPr>
        <w:t>Liniowe kody korygujące błędy</w:t>
      </w:r>
    </w:p>
    <w:p w:rsidR="00590B89" w:rsidRDefault="00590B89" w:rsidP="00590B89">
      <w:pPr>
        <w:spacing w:after="0"/>
        <w:jc w:val="both"/>
        <w:rPr>
          <w:sz w:val="28"/>
          <w:szCs w:val="28"/>
          <w:lang w:val="pl-PL"/>
        </w:rPr>
      </w:pPr>
      <w:r w:rsidRPr="003C7A5A">
        <w:rPr>
          <w:sz w:val="28"/>
          <w:szCs w:val="28"/>
          <w:lang w:val="pl-PL"/>
        </w:rPr>
        <w:t>We wstępie tej pracy należy przybliżyć czytelnikowi ogólny schemat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kodowania i dekodowania, a następnie przedstawić ogólną charakterystykę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kodów liniowych. Pojęcia, które powinny się pojawić w pracy, to: długość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słowa kodowego, kod binarny, waga słowa kodowego, odległość Hamminga,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kod dualny. Niezbędne jest podanie warunków koniecznych i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wystarczających na to, aby kod wykrywał ustaloną liczbę błędów oraz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korygował ustaloną liczbę błędów. W dalszej części pracy należy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przedstawić definicje konkretnych kodów, np.: kod doskonały, kod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Hamminga, kod cykliczny, kod BCH, kod Reeda-Salomona, kod Reeda-Mullera,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kod MDS. Jako uzupełnienie pracy można dołączyć programy napisane w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wybranym języku.</w:t>
      </w:r>
    </w:p>
    <w:p w:rsidR="00590B89" w:rsidRDefault="00590B89" w:rsidP="00590B89">
      <w:pPr>
        <w:spacing w:after="0"/>
        <w:jc w:val="both"/>
        <w:rPr>
          <w:sz w:val="28"/>
          <w:szCs w:val="28"/>
          <w:lang w:val="pl-PL"/>
        </w:rPr>
      </w:pPr>
      <w:r w:rsidRPr="003C7A5A">
        <w:rPr>
          <w:sz w:val="28"/>
          <w:szCs w:val="28"/>
          <w:lang w:val="pl-PL"/>
        </w:rPr>
        <w:t>Pojęcia niezbędne do opracowania powyższego tematu, to m.in.: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przestrzenie liniowe, podprzestrzenie liniowe, baza przestrzeni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liniowej, ciała skończone, działania na macierzach.</w:t>
      </w:r>
    </w:p>
    <w:p w:rsidR="00590B89" w:rsidRDefault="00590B89" w:rsidP="00590B89">
      <w:pPr>
        <w:spacing w:after="0"/>
        <w:jc w:val="both"/>
        <w:rPr>
          <w:sz w:val="28"/>
          <w:szCs w:val="28"/>
          <w:lang w:val="pl-PL"/>
        </w:rPr>
      </w:pPr>
      <w:r w:rsidRPr="003C7A5A">
        <w:rPr>
          <w:b/>
          <w:sz w:val="28"/>
          <w:szCs w:val="28"/>
          <w:lang w:val="pl-PL"/>
        </w:rPr>
        <w:t xml:space="preserve">2. </w:t>
      </w:r>
      <w:r w:rsidR="00383C76" w:rsidRPr="003C7A5A">
        <w:rPr>
          <w:b/>
          <w:sz w:val="28"/>
          <w:szCs w:val="28"/>
          <w:lang w:val="pl-PL"/>
        </w:rPr>
        <w:t>Logarytm dyskretny i jego zastosowania w kryptografii</w:t>
      </w:r>
    </w:p>
    <w:p w:rsidR="00590B89" w:rsidRDefault="00590B89" w:rsidP="00590B89">
      <w:pPr>
        <w:spacing w:after="0"/>
        <w:jc w:val="both"/>
        <w:rPr>
          <w:sz w:val="28"/>
          <w:szCs w:val="28"/>
          <w:lang w:val="pl-PL"/>
        </w:rPr>
      </w:pPr>
      <w:r w:rsidRPr="003C7A5A">
        <w:rPr>
          <w:sz w:val="28"/>
          <w:szCs w:val="28"/>
          <w:lang w:val="pl-PL"/>
        </w:rPr>
        <w:t>We wstępie tej pracy należy przybliżyć czytelnikowi pojęcie logarytmu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dyskretnego i jego własności, a następnie przedstawić klasyczny problem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logarytmu dyskretnego oraz jego uogólnioną wersję. Ważne jest, aby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zwrócić uwagę czytelnika na trudność wyznaczania logarytmu dyskretnego,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co jest podstawą jego zastosowań w kryptografii. Spośród zastosowań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algorytmu dyskretnego należy koniecznie omówić Protokół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Diffiego-Hellmana oraz Algorytm ElGamala.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Pojęcia niezbędne do opracowania powyższego tematu, to m.in.: grupy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cykliczne, ciała skończone, generatory, rozszerzony algorytm Euklidesa,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klucz kryptograficzny, kryptografia asymetryczna.</w:t>
      </w:r>
    </w:p>
    <w:p w:rsidR="00590B89" w:rsidRDefault="00590B89" w:rsidP="00590B89">
      <w:pPr>
        <w:spacing w:after="0"/>
        <w:jc w:val="both"/>
        <w:rPr>
          <w:b/>
          <w:sz w:val="28"/>
          <w:szCs w:val="28"/>
          <w:lang w:val="pl-PL"/>
        </w:rPr>
      </w:pPr>
      <w:r w:rsidRPr="003C7A5A">
        <w:rPr>
          <w:b/>
          <w:sz w:val="28"/>
          <w:szCs w:val="28"/>
          <w:lang w:val="pl-PL"/>
        </w:rPr>
        <w:t xml:space="preserve">3. </w:t>
      </w:r>
      <w:r w:rsidR="00383C76" w:rsidRPr="003C7A5A">
        <w:rPr>
          <w:b/>
          <w:sz w:val="28"/>
          <w:szCs w:val="28"/>
          <w:lang w:val="pl-PL"/>
        </w:rPr>
        <w:t>Liczby Stirlinga</w:t>
      </w:r>
    </w:p>
    <w:p w:rsidR="00590B89" w:rsidRPr="00A44B91" w:rsidRDefault="00590B89" w:rsidP="00590B89">
      <w:pPr>
        <w:spacing w:after="0"/>
        <w:jc w:val="both"/>
        <w:rPr>
          <w:sz w:val="28"/>
          <w:szCs w:val="28"/>
          <w:lang w:val="pl-PL"/>
        </w:rPr>
      </w:pPr>
      <w:r w:rsidRPr="003C7A5A">
        <w:rPr>
          <w:sz w:val="28"/>
          <w:szCs w:val="28"/>
          <w:lang w:val="pl-PL"/>
        </w:rPr>
        <w:t>Praca powinna przedstawić liczby Stirlinga pierwszego i drugiego od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strony teoretycznej (wzory rekurencyjne) oraz ich wybrane zastosowania.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Liczby Stirlinga drugiego rodzaju związane są z podziałami zbiorów na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bloki, liczby Stirlinga pierwszego rodzaju związane są z permutacjami i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ich rozkładami na cykle. Pomimo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różnych definicji rodzaje liczb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Stirlinga są ze sobą powiązane.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Pojęcia niezbędne do opracowania powyższego tematu, to m.in.: grupy</w:t>
      </w:r>
      <w:r>
        <w:rPr>
          <w:sz w:val="28"/>
          <w:szCs w:val="28"/>
          <w:lang w:val="pl-PL"/>
        </w:rPr>
        <w:t xml:space="preserve"> </w:t>
      </w:r>
      <w:r w:rsidRPr="003C7A5A">
        <w:rPr>
          <w:sz w:val="28"/>
          <w:szCs w:val="28"/>
          <w:lang w:val="pl-PL"/>
        </w:rPr>
        <w:t>permutacji, cykle, bloki, silnia górna, silnia dolna, potęgi kroczące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90B89" w:rsidRDefault="00590B89" w:rsidP="001D173A">
      <w:pPr>
        <w:spacing w:after="0"/>
        <w:jc w:val="both"/>
        <w:rPr>
          <w:b/>
          <w:sz w:val="28"/>
          <w:szCs w:val="28"/>
          <w:lang w:val="pl-PL"/>
        </w:rPr>
      </w:pPr>
    </w:p>
    <w:p w:rsidR="00590B89" w:rsidRDefault="00590B89" w:rsidP="001D173A">
      <w:pPr>
        <w:spacing w:after="0"/>
        <w:jc w:val="both"/>
        <w:rPr>
          <w:b/>
          <w:sz w:val="28"/>
          <w:szCs w:val="28"/>
          <w:lang w:val="pl-PL"/>
        </w:rPr>
      </w:pPr>
    </w:p>
    <w:p w:rsidR="003E7172" w:rsidRPr="003E7172" w:rsidRDefault="003C7A5A" w:rsidP="003E7172">
      <w:pPr>
        <w:spacing w:after="0"/>
        <w:jc w:val="both"/>
        <w:rPr>
          <w:b/>
          <w:sz w:val="28"/>
          <w:szCs w:val="28"/>
          <w:lang w:val="pl-PL"/>
        </w:rPr>
      </w:pPr>
      <w:r w:rsidRPr="003E7172">
        <w:rPr>
          <w:b/>
          <w:sz w:val="28"/>
          <w:szCs w:val="28"/>
          <w:lang w:val="pl-PL"/>
        </w:rPr>
        <w:t>DR JAROSŁAW KOWALSKI</w:t>
      </w:r>
    </w:p>
    <w:p w:rsidR="003E7172" w:rsidRPr="003C7A5A" w:rsidRDefault="003C7A5A" w:rsidP="003E7172">
      <w:pPr>
        <w:spacing w:after="0"/>
        <w:jc w:val="both"/>
        <w:rPr>
          <w:b/>
          <w:sz w:val="28"/>
          <w:szCs w:val="28"/>
          <w:lang w:val="pl-PL"/>
        </w:rPr>
      </w:pPr>
      <w:r w:rsidRPr="003C7A5A">
        <w:rPr>
          <w:b/>
          <w:sz w:val="28"/>
          <w:szCs w:val="28"/>
          <w:lang w:val="pl-PL"/>
        </w:rPr>
        <w:t xml:space="preserve">1. </w:t>
      </w:r>
      <w:r w:rsidR="00590B89" w:rsidRPr="003C7A5A">
        <w:rPr>
          <w:b/>
          <w:sz w:val="28"/>
          <w:szCs w:val="28"/>
          <w:lang w:val="pl-PL"/>
        </w:rPr>
        <w:t xml:space="preserve">Analiza szeregów czasowych z wykorzystaniem narzędzi </w:t>
      </w:r>
      <w:r w:rsidR="003E7172" w:rsidRPr="003C7A5A">
        <w:rPr>
          <w:b/>
          <w:sz w:val="28"/>
          <w:szCs w:val="28"/>
          <w:lang w:val="pl-PL"/>
        </w:rPr>
        <w:t>R.</w:t>
      </w:r>
    </w:p>
    <w:p w:rsidR="003E7172" w:rsidRPr="003E7172" w:rsidRDefault="003E7172" w:rsidP="003E7172">
      <w:pPr>
        <w:spacing w:after="0"/>
        <w:jc w:val="both"/>
        <w:rPr>
          <w:sz w:val="28"/>
          <w:szCs w:val="28"/>
          <w:lang w:val="pl-PL"/>
        </w:rPr>
      </w:pPr>
      <w:r w:rsidRPr="003E7172">
        <w:rPr>
          <w:sz w:val="28"/>
          <w:szCs w:val="28"/>
          <w:lang w:val="pl-PL"/>
        </w:rPr>
        <w:t>Przedstawić, w jaki sposób można zastosować popularne metody eksploracji danych do</w:t>
      </w:r>
      <w:r w:rsidR="00451D5B">
        <w:rPr>
          <w:sz w:val="28"/>
          <w:szCs w:val="28"/>
          <w:lang w:val="pl-PL"/>
        </w:rPr>
        <w:t xml:space="preserve"> </w:t>
      </w:r>
      <w:r w:rsidRPr="003E7172">
        <w:rPr>
          <w:sz w:val="28"/>
          <w:szCs w:val="28"/>
          <w:lang w:val="pl-PL"/>
        </w:rPr>
        <w:t>szeregów czasowych, jak przygotować dane do analizy, jak wybrać optymalny model czy</w:t>
      </w:r>
      <w:r w:rsidR="00451D5B">
        <w:rPr>
          <w:sz w:val="28"/>
          <w:szCs w:val="28"/>
          <w:lang w:val="pl-PL"/>
        </w:rPr>
        <w:t xml:space="preserve"> </w:t>
      </w:r>
      <w:r w:rsidRPr="003E7172">
        <w:rPr>
          <w:sz w:val="28"/>
          <w:szCs w:val="28"/>
          <w:lang w:val="pl-PL"/>
        </w:rPr>
        <w:t>metodę dla określonych danych oraz w jaki sposób ocenić i porównać wiarygodność</w:t>
      </w:r>
      <w:r w:rsidR="00451D5B">
        <w:rPr>
          <w:sz w:val="28"/>
          <w:szCs w:val="28"/>
          <w:lang w:val="pl-PL"/>
        </w:rPr>
        <w:t xml:space="preserve"> </w:t>
      </w:r>
      <w:r w:rsidRPr="003E7172">
        <w:rPr>
          <w:sz w:val="28"/>
          <w:szCs w:val="28"/>
          <w:lang w:val="pl-PL"/>
        </w:rPr>
        <w:t xml:space="preserve">skonstruowanych prognoz. Opisać przykłady oparte na rzeczywistych </w:t>
      </w:r>
      <w:r w:rsidRPr="003E7172">
        <w:rPr>
          <w:sz w:val="28"/>
          <w:szCs w:val="28"/>
          <w:lang w:val="pl-PL"/>
        </w:rPr>
        <w:lastRenderedPageBreak/>
        <w:t>szeregach czasowych</w:t>
      </w:r>
      <w:r w:rsidR="00451D5B">
        <w:rPr>
          <w:sz w:val="28"/>
          <w:szCs w:val="28"/>
          <w:lang w:val="pl-PL"/>
        </w:rPr>
        <w:t xml:space="preserve"> </w:t>
      </w:r>
      <w:r w:rsidRPr="003E7172">
        <w:rPr>
          <w:sz w:val="28"/>
          <w:szCs w:val="28"/>
          <w:lang w:val="pl-PL"/>
        </w:rPr>
        <w:t>z wybranych obszarów zastosowań i podać kody do programu R pozwalające na samodzielne</w:t>
      </w:r>
      <w:r w:rsidR="00451D5B">
        <w:rPr>
          <w:sz w:val="28"/>
          <w:szCs w:val="28"/>
          <w:lang w:val="pl-PL"/>
        </w:rPr>
        <w:t xml:space="preserve"> </w:t>
      </w:r>
      <w:r w:rsidRPr="003E7172">
        <w:rPr>
          <w:sz w:val="28"/>
          <w:szCs w:val="28"/>
          <w:lang w:val="pl-PL"/>
        </w:rPr>
        <w:t>wykonanie opisywanych analiz.</w:t>
      </w:r>
    </w:p>
    <w:p w:rsidR="003E7172" w:rsidRPr="003C7A5A" w:rsidRDefault="003C7A5A" w:rsidP="003E7172">
      <w:pPr>
        <w:spacing w:after="0"/>
        <w:jc w:val="both"/>
        <w:rPr>
          <w:b/>
          <w:sz w:val="28"/>
          <w:szCs w:val="28"/>
          <w:lang w:val="pl-PL"/>
        </w:rPr>
      </w:pPr>
      <w:r w:rsidRPr="003C7A5A">
        <w:rPr>
          <w:b/>
          <w:sz w:val="28"/>
          <w:szCs w:val="28"/>
          <w:lang w:val="pl-PL"/>
        </w:rPr>
        <w:t xml:space="preserve">2. </w:t>
      </w:r>
      <w:r w:rsidR="00590B89" w:rsidRPr="003C7A5A">
        <w:rPr>
          <w:b/>
          <w:sz w:val="28"/>
          <w:szCs w:val="28"/>
          <w:lang w:val="pl-PL"/>
        </w:rPr>
        <w:t xml:space="preserve">Analiza wybranych rzeczywistych zbiorów danych z programem </w:t>
      </w:r>
      <w:r w:rsidR="003E7172" w:rsidRPr="003C7A5A">
        <w:rPr>
          <w:b/>
          <w:sz w:val="28"/>
          <w:szCs w:val="28"/>
          <w:lang w:val="pl-PL"/>
        </w:rPr>
        <w:t>R.</w:t>
      </w:r>
    </w:p>
    <w:p w:rsidR="003E7172" w:rsidRPr="003E7172" w:rsidRDefault="003E7172" w:rsidP="003E7172">
      <w:pPr>
        <w:spacing w:after="0"/>
        <w:jc w:val="both"/>
        <w:rPr>
          <w:sz w:val="28"/>
          <w:szCs w:val="28"/>
          <w:lang w:val="pl-PL"/>
        </w:rPr>
      </w:pPr>
      <w:r w:rsidRPr="003E7172">
        <w:rPr>
          <w:sz w:val="28"/>
          <w:szCs w:val="28"/>
          <w:lang w:val="pl-PL"/>
        </w:rPr>
        <w:t>Należy opracować i przedstawić metody statystycznej analizy wielowymiarowej na</w:t>
      </w:r>
      <w:r w:rsidR="00451D5B">
        <w:rPr>
          <w:sz w:val="28"/>
          <w:szCs w:val="28"/>
          <w:lang w:val="pl-PL"/>
        </w:rPr>
        <w:t xml:space="preserve"> </w:t>
      </w:r>
      <w:r w:rsidRPr="003E7172">
        <w:rPr>
          <w:sz w:val="28"/>
          <w:szCs w:val="28"/>
          <w:lang w:val="pl-PL"/>
        </w:rPr>
        <w:t>przykładzie danych rzeczywistych lub symulacyjnych odwołując się do programu R użyć</w:t>
      </w:r>
      <w:r w:rsidR="00451D5B">
        <w:rPr>
          <w:sz w:val="28"/>
          <w:szCs w:val="28"/>
          <w:lang w:val="pl-PL"/>
        </w:rPr>
        <w:t xml:space="preserve"> </w:t>
      </w:r>
      <w:r w:rsidRPr="003E7172">
        <w:rPr>
          <w:sz w:val="28"/>
          <w:szCs w:val="28"/>
          <w:lang w:val="pl-PL"/>
        </w:rPr>
        <w:t>metod analizy modeli regresyjnych, głównie modeli o strukturze liniowej jako jednego z</w:t>
      </w:r>
      <w:r w:rsidR="00451D5B">
        <w:rPr>
          <w:sz w:val="28"/>
          <w:szCs w:val="28"/>
          <w:lang w:val="pl-PL"/>
        </w:rPr>
        <w:t xml:space="preserve"> </w:t>
      </w:r>
      <w:r w:rsidRPr="003E7172">
        <w:rPr>
          <w:sz w:val="28"/>
          <w:szCs w:val="28"/>
          <w:lang w:val="pl-PL"/>
        </w:rPr>
        <w:t>najbardziej popularnych narzędzi modelowania statystycznego. Opisać związki między</w:t>
      </w:r>
      <w:r w:rsidR="00451D5B">
        <w:rPr>
          <w:sz w:val="28"/>
          <w:szCs w:val="28"/>
          <w:lang w:val="pl-PL"/>
        </w:rPr>
        <w:t xml:space="preserve"> </w:t>
      </w:r>
      <w:r w:rsidRPr="003E7172">
        <w:rPr>
          <w:sz w:val="28"/>
          <w:szCs w:val="28"/>
          <w:lang w:val="pl-PL"/>
        </w:rPr>
        <w:t>zmiennymi objaśniającymi a zmiennymi objaśnianymi, oszacować średnią wartość zmiennej</w:t>
      </w:r>
      <w:r w:rsidR="00451D5B">
        <w:rPr>
          <w:sz w:val="28"/>
          <w:szCs w:val="28"/>
          <w:lang w:val="pl-PL"/>
        </w:rPr>
        <w:t xml:space="preserve"> </w:t>
      </w:r>
      <w:r w:rsidRPr="003E7172">
        <w:rPr>
          <w:sz w:val="28"/>
          <w:szCs w:val="28"/>
          <w:lang w:val="pl-PL"/>
        </w:rPr>
        <w:t>objaśnianej w zależności od zmiennych objaśniających. Student może rozszerzyć model</w:t>
      </w:r>
      <w:r w:rsidR="00451D5B">
        <w:rPr>
          <w:sz w:val="28"/>
          <w:szCs w:val="28"/>
          <w:lang w:val="pl-PL"/>
        </w:rPr>
        <w:t xml:space="preserve"> </w:t>
      </w:r>
      <w:r w:rsidRPr="003E7172">
        <w:rPr>
          <w:sz w:val="28"/>
          <w:szCs w:val="28"/>
          <w:lang w:val="pl-PL"/>
        </w:rPr>
        <w:t>regresji liniowej na uogólniony model liniowy lub na model nieliniowy (np. model GAM,</w:t>
      </w:r>
      <w:r w:rsidR="00451D5B">
        <w:rPr>
          <w:sz w:val="28"/>
          <w:szCs w:val="28"/>
          <w:lang w:val="pl-PL"/>
        </w:rPr>
        <w:t xml:space="preserve"> </w:t>
      </w:r>
      <w:r w:rsidRPr="003E7172">
        <w:rPr>
          <w:sz w:val="28"/>
          <w:szCs w:val="28"/>
          <w:lang w:val="pl-PL"/>
        </w:rPr>
        <w:t>modele krzywych sklejanych).</w:t>
      </w:r>
    </w:p>
    <w:p w:rsidR="003E7172" w:rsidRPr="003C7A5A" w:rsidRDefault="003C7A5A" w:rsidP="003E7172">
      <w:pPr>
        <w:spacing w:after="0"/>
        <w:jc w:val="both"/>
        <w:rPr>
          <w:b/>
          <w:sz w:val="28"/>
          <w:szCs w:val="28"/>
          <w:lang w:val="pl-PL"/>
        </w:rPr>
      </w:pPr>
      <w:r w:rsidRPr="003C7A5A">
        <w:rPr>
          <w:b/>
          <w:sz w:val="28"/>
          <w:szCs w:val="28"/>
          <w:lang w:val="pl-PL"/>
        </w:rPr>
        <w:t xml:space="preserve">3. </w:t>
      </w:r>
      <w:r w:rsidR="00590B89" w:rsidRPr="003C7A5A">
        <w:rPr>
          <w:b/>
          <w:sz w:val="28"/>
          <w:szCs w:val="28"/>
          <w:lang w:val="pl-PL"/>
        </w:rPr>
        <w:t>Metody statystyczne kontroli jakości w zakładzie produkcyjnym (np. kontroli jakości, wydolności procesu produkcyjnego</w:t>
      </w:r>
      <w:r w:rsidRPr="003C7A5A">
        <w:rPr>
          <w:b/>
          <w:sz w:val="28"/>
          <w:szCs w:val="28"/>
          <w:lang w:val="pl-PL"/>
        </w:rPr>
        <w:t>).</w:t>
      </w:r>
    </w:p>
    <w:p w:rsidR="00A44B91" w:rsidRDefault="003E7172" w:rsidP="003E7172">
      <w:pPr>
        <w:spacing w:after="0"/>
        <w:jc w:val="both"/>
        <w:rPr>
          <w:sz w:val="28"/>
          <w:szCs w:val="28"/>
          <w:lang w:val="pl-PL"/>
        </w:rPr>
      </w:pPr>
      <w:r w:rsidRPr="003E7172">
        <w:rPr>
          <w:sz w:val="28"/>
          <w:szCs w:val="28"/>
          <w:lang w:val="pl-PL"/>
        </w:rPr>
        <w:t>Należy opracować i przedstawić metody statystycznej analizy wielowymiarowej na</w:t>
      </w:r>
      <w:r w:rsidR="00451D5B">
        <w:rPr>
          <w:sz w:val="28"/>
          <w:szCs w:val="28"/>
          <w:lang w:val="pl-PL"/>
        </w:rPr>
        <w:t xml:space="preserve"> </w:t>
      </w:r>
      <w:r w:rsidRPr="003E7172">
        <w:rPr>
          <w:sz w:val="28"/>
          <w:szCs w:val="28"/>
          <w:lang w:val="pl-PL"/>
        </w:rPr>
        <w:t>przykładzie danych rzeczywistych wybranego przedsiębiorstwa lub symulacyjnych odwołując</w:t>
      </w:r>
      <w:r w:rsidR="00451D5B">
        <w:rPr>
          <w:sz w:val="28"/>
          <w:szCs w:val="28"/>
          <w:lang w:val="pl-PL"/>
        </w:rPr>
        <w:t xml:space="preserve"> </w:t>
      </w:r>
      <w:r w:rsidRPr="003E7172">
        <w:rPr>
          <w:sz w:val="28"/>
          <w:szCs w:val="28"/>
          <w:lang w:val="pl-PL"/>
        </w:rPr>
        <w:t>się do programu R. Przeanalizować współzależność i działania na różnych etapach produkcji,</w:t>
      </w:r>
      <w:r w:rsidR="00451D5B">
        <w:rPr>
          <w:sz w:val="28"/>
          <w:szCs w:val="28"/>
          <w:lang w:val="pl-PL"/>
        </w:rPr>
        <w:t xml:space="preserve"> </w:t>
      </w:r>
      <w:r w:rsidRPr="003E7172">
        <w:rPr>
          <w:sz w:val="28"/>
          <w:szCs w:val="28"/>
          <w:lang w:val="pl-PL"/>
        </w:rPr>
        <w:t>logistyki czy realizacji dostaw. Stosując metody symulacji raportów kontroli</w:t>
      </w:r>
      <w:r w:rsidR="00451D5B">
        <w:rPr>
          <w:sz w:val="28"/>
          <w:szCs w:val="28"/>
          <w:lang w:val="pl-PL"/>
        </w:rPr>
        <w:t xml:space="preserve"> </w:t>
      </w:r>
      <w:r w:rsidRPr="003E7172">
        <w:rPr>
          <w:sz w:val="28"/>
          <w:szCs w:val="28"/>
          <w:lang w:val="pl-PL"/>
        </w:rPr>
        <w:t>jakości gotowego wyrobu dokonać statystycznego sprawdzenia produktów pod względem</w:t>
      </w:r>
      <w:r w:rsidR="00451D5B">
        <w:rPr>
          <w:sz w:val="28"/>
          <w:szCs w:val="28"/>
          <w:lang w:val="pl-PL"/>
        </w:rPr>
        <w:t xml:space="preserve"> </w:t>
      </w:r>
      <w:r w:rsidRPr="003E7172">
        <w:rPr>
          <w:sz w:val="28"/>
          <w:szCs w:val="28"/>
          <w:lang w:val="pl-PL"/>
        </w:rPr>
        <w:t>wskazanych cech ilościowych lub jakościowych. Określić wskaźnik zdolności procesu jako</w:t>
      </w:r>
      <w:r w:rsidR="00451D5B">
        <w:rPr>
          <w:sz w:val="28"/>
          <w:szCs w:val="28"/>
          <w:lang w:val="pl-PL"/>
        </w:rPr>
        <w:t xml:space="preserve"> </w:t>
      </w:r>
      <w:r w:rsidRPr="003E7172">
        <w:rPr>
          <w:sz w:val="28"/>
          <w:szCs w:val="28"/>
          <w:lang w:val="pl-PL"/>
        </w:rPr>
        <w:t>stopnia w jakim proces  spełnia wymagania Klienta. Dokonać oceny zdolności procesu na</w:t>
      </w:r>
      <w:r w:rsidR="00451D5B">
        <w:rPr>
          <w:sz w:val="28"/>
          <w:szCs w:val="28"/>
          <w:lang w:val="pl-PL"/>
        </w:rPr>
        <w:t xml:space="preserve"> </w:t>
      </w:r>
      <w:r w:rsidRPr="003E7172">
        <w:rPr>
          <w:sz w:val="28"/>
          <w:szCs w:val="28"/>
          <w:lang w:val="pl-PL"/>
        </w:rPr>
        <w:t>podstawie jakościowych wskaźników pozwalających zidentyfikować czy produkowane</w:t>
      </w:r>
      <w:r w:rsidR="00451D5B">
        <w:rPr>
          <w:sz w:val="28"/>
          <w:szCs w:val="28"/>
          <w:lang w:val="pl-PL"/>
        </w:rPr>
        <w:t xml:space="preserve"> </w:t>
      </w:r>
      <w:r w:rsidRPr="003E7172">
        <w:rPr>
          <w:sz w:val="28"/>
          <w:szCs w:val="28"/>
          <w:lang w:val="pl-PL"/>
        </w:rPr>
        <w:t>wyroby mieszczą się w przyjętych granicach specyfikacji zdefiniowanych przez Klienta.</w:t>
      </w:r>
    </w:p>
    <w:p w:rsidR="003C7A5A" w:rsidRDefault="003C7A5A" w:rsidP="003E7172">
      <w:pPr>
        <w:spacing w:after="0"/>
        <w:jc w:val="both"/>
        <w:rPr>
          <w:sz w:val="28"/>
          <w:szCs w:val="28"/>
          <w:lang w:val="pl-PL"/>
        </w:rPr>
      </w:pPr>
    </w:p>
    <w:p w:rsidR="008202B2" w:rsidRDefault="008202B2" w:rsidP="003E7172">
      <w:pPr>
        <w:spacing w:after="0"/>
        <w:jc w:val="both"/>
        <w:rPr>
          <w:sz w:val="28"/>
          <w:szCs w:val="28"/>
          <w:lang w:val="pl-PL"/>
        </w:rPr>
      </w:pPr>
    </w:p>
    <w:p w:rsidR="008202B2" w:rsidRPr="008202B2" w:rsidRDefault="008202B2" w:rsidP="003E7172">
      <w:pPr>
        <w:spacing w:after="0"/>
        <w:jc w:val="both"/>
        <w:rPr>
          <w:b/>
          <w:sz w:val="28"/>
          <w:szCs w:val="28"/>
          <w:lang w:val="pl-PL"/>
        </w:rPr>
      </w:pPr>
      <w:r w:rsidRPr="008202B2">
        <w:rPr>
          <w:b/>
          <w:sz w:val="28"/>
          <w:szCs w:val="28"/>
          <w:lang w:val="pl-PL"/>
        </w:rPr>
        <w:t>DR INŻ. TAMARA KYRYLYCH</w:t>
      </w:r>
    </w:p>
    <w:p w:rsidR="008202B2" w:rsidRPr="008202B2" w:rsidRDefault="008202B2" w:rsidP="008202B2">
      <w:pPr>
        <w:spacing w:after="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1. </w:t>
      </w:r>
      <w:hyperlink r:id="rId6" w:tgtFrame="_blank" w:history="1">
        <w:r w:rsidRPr="008202B2">
          <w:rPr>
            <w:b/>
            <w:sz w:val="28"/>
            <w:szCs w:val="28"/>
            <w:lang w:val="pl-PL"/>
          </w:rPr>
          <w:t>Model przepływów międzygałęziowych (model Leontiewa)</w:t>
        </w:r>
      </w:hyperlink>
    </w:p>
    <w:p w:rsidR="008202B2" w:rsidRPr="008202B2" w:rsidRDefault="008202B2" w:rsidP="008202B2">
      <w:pPr>
        <w:spacing w:after="0"/>
        <w:jc w:val="both"/>
        <w:rPr>
          <w:sz w:val="28"/>
          <w:szCs w:val="28"/>
          <w:lang w:val="pl-PL"/>
        </w:rPr>
      </w:pPr>
      <w:r w:rsidRPr="008202B2">
        <w:rPr>
          <w:sz w:val="28"/>
          <w:szCs w:val="28"/>
          <w:lang w:val="pl-PL"/>
        </w:rPr>
        <w:t>Praca dyplomowa będzie poświęcona jednej z metod analizy zależności występujących w procesach tworzenia i podziału produkcji materialnej czyli analizie matematycznych metod wykorzystywanych w modelu przepływów międzygałęziowych (analizy nakładów i wyników, analizy input-output). Model Leontiewa to model analizy powiązań między różnymi branżami lub regionami gospodarki. Analiza tzw. „wejścia-wyjścia” jest narzędziem do badań makroekonomicznych, które pozwala na stworzenie  matematycznego modelu gospodarki,  w  którym  można  będzie, stosując odpowiednie operacje matematyczne, uzyskiwać wyniki, co będą opisywać zdolność gospodarki  do produkcji rozmaitych dóbr. </w:t>
      </w:r>
    </w:p>
    <w:p w:rsidR="008202B2" w:rsidRPr="008202B2" w:rsidRDefault="008202B2" w:rsidP="008202B2">
      <w:pPr>
        <w:spacing w:after="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2</w:t>
      </w:r>
      <w:r w:rsidRPr="008202B2">
        <w:rPr>
          <w:b/>
          <w:sz w:val="28"/>
          <w:szCs w:val="28"/>
          <w:lang w:val="pl-PL"/>
        </w:rPr>
        <w:t>. Optymalizacja decyzji ekonomicznych metodą programowania liniowego</w:t>
      </w:r>
    </w:p>
    <w:p w:rsidR="008202B2" w:rsidRPr="008202B2" w:rsidRDefault="008202B2" w:rsidP="008202B2">
      <w:pPr>
        <w:spacing w:after="0"/>
        <w:jc w:val="both"/>
        <w:rPr>
          <w:sz w:val="28"/>
          <w:szCs w:val="28"/>
          <w:lang w:val="pl-PL"/>
        </w:rPr>
      </w:pPr>
      <w:r w:rsidRPr="008202B2">
        <w:rPr>
          <w:sz w:val="28"/>
          <w:szCs w:val="28"/>
          <w:lang w:val="pl-PL"/>
        </w:rPr>
        <w:t xml:space="preserve">Matematyczne modelowanie ekonomicznych problemów decyzyjnych za pomocą metod programowania liniowego to działania matematyczne, które pozwalają na znalezienie optymalnych rozwiązań problemów gospodarczych, których warunki są </w:t>
      </w:r>
      <w:r w:rsidRPr="008202B2">
        <w:rPr>
          <w:sz w:val="28"/>
          <w:szCs w:val="28"/>
          <w:lang w:val="pl-PL"/>
        </w:rPr>
        <w:lastRenderedPageBreak/>
        <w:t>wyrażone w formie układu równań lub nierówności liniowych oraz ustawiono funkcję celu, która ma postać funkcji liniowej. Metody modelowania i optymalizacji procesów biznesowych</w:t>
      </w:r>
      <w:r w:rsidR="002F068C">
        <w:rPr>
          <w:sz w:val="28"/>
          <w:szCs w:val="28"/>
          <w:lang w:val="pl-PL"/>
        </w:rPr>
        <w:t xml:space="preserve"> </w:t>
      </w:r>
      <w:r w:rsidRPr="008202B2">
        <w:rPr>
          <w:sz w:val="28"/>
          <w:szCs w:val="28"/>
          <w:lang w:val="pl-PL"/>
        </w:rPr>
        <w:t>jako badanie optymalizacyjne jest dziedziną matematyki, która zajmuje się opracowywaniem najlepszych strategii rozwiązania zadań ekonomicznych z ograniczeniami.</w:t>
      </w:r>
    </w:p>
    <w:p w:rsidR="00B41F76" w:rsidRDefault="00B41F76" w:rsidP="003E7172">
      <w:pPr>
        <w:spacing w:after="0"/>
        <w:jc w:val="both"/>
        <w:rPr>
          <w:b/>
          <w:sz w:val="28"/>
          <w:szCs w:val="28"/>
          <w:lang w:val="pl-PL"/>
        </w:rPr>
      </w:pPr>
      <w:r w:rsidRPr="00B41F76">
        <w:rPr>
          <w:b/>
          <w:sz w:val="28"/>
          <w:szCs w:val="28"/>
          <w:lang w:val="pl-PL"/>
        </w:rPr>
        <w:t>3. Modelowanie matematyczne ryzyka projektów inwestycyjnych</w:t>
      </w:r>
    </w:p>
    <w:p w:rsidR="008202B2" w:rsidRDefault="00B41F76" w:rsidP="003E7172">
      <w:pPr>
        <w:spacing w:after="0"/>
        <w:jc w:val="both"/>
        <w:rPr>
          <w:sz w:val="28"/>
          <w:szCs w:val="28"/>
          <w:lang w:val="pl-PL"/>
        </w:rPr>
      </w:pPr>
      <w:r w:rsidRPr="00B41F76">
        <w:rPr>
          <w:sz w:val="28"/>
          <w:szCs w:val="28"/>
          <w:lang w:val="pl-PL"/>
        </w:rPr>
        <w:t>Praca dyplomowa przewiduje dokonanie anlizy uzasadnienia matematycznego decyzji inwestycyjnych w warunkach ryzyka, analizę</w:t>
      </w:r>
      <w:r>
        <w:rPr>
          <w:sz w:val="28"/>
          <w:szCs w:val="28"/>
          <w:lang w:val="pl-PL"/>
        </w:rPr>
        <w:t xml:space="preserve"> </w:t>
      </w:r>
      <w:r w:rsidRPr="00B41F76">
        <w:rPr>
          <w:sz w:val="28"/>
          <w:szCs w:val="28"/>
          <w:lang w:val="pl-PL"/>
        </w:rPr>
        <w:t>opłacalności projektów inwestycyjnych, określenie najważniejszych</w:t>
      </w:r>
      <w:r>
        <w:rPr>
          <w:sz w:val="28"/>
          <w:szCs w:val="28"/>
          <w:lang w:val="pl-PL"/>
        </w:rPr>
        <w:t xml:space="preserve"> </w:t>
      </w:r>
      <w:r w:rsidRPr="00B41F76">
        <w:rPr>
          <w:sz w:val="28"/>
          <w:szCs w:val="28"/>
          <w:lang w:val="pl-PL"/>
        </w:rPr>
        <w:t>metod i technik w obszarze modelowania oraz oceny ryzyka inwestycyjnego (zasada maksymalizacji spodziewanych kożyści,</w:t>
      </w:r>
      <w:r>
        <w:rPr>
          <w:sz w:val="28"/>
          <w:szCs w:val="28"/>
          <w:lang w:val="pl-PL"/>
        </w:rPr>
        <w:t xml:space="preserve"> </w:t>
      </w:r>
      <w:r w:rsidRPr="00B41F76">
        <w:rPr>
          <w:sz w:val="28"/>
          <w:szCs w:val="28"/>
          <w:lang w:val="pl-PL"/>
        </w:rPr>
        <w:t>wskaźnik sukcesu i wskaźnik porażki, sporządzenie drzewa decyzyjnego, analiza portfelowa itp.)</w:t>
      </w:r>
      <w:r>
        <w:rPr>
          <w:sz w:val="28"/>
          <w:szCs w:val="28"/>
          <w:lang w:val="pl-PL"/>
        </w:rPr>
        <w:t>.</w:t>
      </w:r>
    </w:p>
    <w:sectPr w:rsidR="008202B2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5DFF"/>
    <w:multiLevelType w:val="hybridMultilevel"/>
    <w:tmpl w:val="2E6095A4"/>
    <w:lvl w:ilvl="0" w:tplc="06B804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7F"/>
    <w:rsid w:val="00032D0A"/>
    <w:rsid w:val="000A2EBB"/>
    <w:rsid w:val="000E297F"/>
    <w:rsid w:val="001D173A"/>
    <w:rsid w:val="002F068C"/>
    <w:rsid w:val="00383C76"/>
    <w:rsid w:val="003A3DBD"/>
    <w:rsid w:val="003C7A5A"/>
    <w:rsid w:val="003E7172"/>
    <w:rsid w:val="00451D5B"/>
    <w:rsid w:val="0054150F"/>
    <w:rsid w:val="00590B89"/>
    <w:rsid w:val="0064491F"/>
    <w:rsid w:val="008202B2"/>
    <w:rsid w:val="0096630C"/>
    <w:rsid w:val="00A433AD"/>
    <w:rsid w:val="00A44B91"/>
    <w:rsid w:val="00B41F76"/>
    <w:rsid w:val="00B41FCE"/>
    <w:rsid w:val="00DD62CF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202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41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4150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Domylnaczcionkaakapitu"/>
    <w:rsid w:val="0054150F"/>
  </w:style>
  <w:style w:type="paragraph" w:styleId="Akapitzlist">
    <w:name w:val="List Paragraph"/>
    <w:basedOn w:val="Normalny"/>
    <w:uiPriority w:val="34"/>
    <w:qFormat/>
    <w:rsid w:val="0064491F"/>
    <w:pPr>
      <w:ind w:left="720"/>
      <w:contextualSpacing/>
    </w:pPr>
  </w:style>
  <w:style w:type="character" w:customStyle="1" w:styleId="il">
    <w:name w:val="il"/>
    <w:basedOn w:val="Domylnaczcionkaakapitu"/>
    <w:rsid w:val="003C7A5A"/>
  </w:style>
  <w:style w:type="character" w:customStyle="1" w:styleId="Nagwek3Znak">
    <w:name w:val="Nagłówek 3 Znak"/>
    <w:basedOn w:val="Domylnaczcionkaakapitu"/>
    <w:link w:val="Nagwek3"/>
    <w:uiPriority w:val="9"/>
    <w:rsid w:val="008202B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Hipercze">
    <w:name w:val="Hyperlink"/>
    <w:basedOn w:val="Domylnaczcionkaakapitu"/>
    <w:uiPriority w:val="99"/>
    <w:semiHidden/>
    <w:unhideWhenUsed/>
    <w:rsid w:val="00820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202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41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4150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Domylnaczcionkaakapitu"/>
    <w:rsid w:val="0054150F"/>
  </w:style>
  <w:style w:type="paragraph" w:styleId="Akapitzlist">
    <w:name w:val="List Paragraph"/>
    <w:basedOn w:val="Normalny"/>
    <w:uiPriority w:val="34"/>
    <w:qFormat/>
    <w:rsid w:val="0064491F"/>
    <w:pPr>
      <w:ind w:left="720"/>
      <w:contextualSpacing/>
    </w:pPr>
  </w:style>
  <w:style w:type="character" w:customStyle="1" w:styleId="il">
    <w:name w:val="il"/>
    <w:basedOn w:val="Domylnaczcionkaakapitu"/>
    <w:rsid w:val="003C7A5A"/>
  </w:style>
  <w:style w:type="character" w:customStyle="1" w:styleId="Nagwek3Znak">
    <w:name w:val="Nagłówek 3 Znak"/>
    <w:basedOn w:val="Domylnaczcionkaakapitu"/>
    <w:link w:val="Nagwek3"/>
    <w:uiPriority w:val="9"/>
    <w:rsid w:val="008202B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Hipercze">
    <w:name w:val="Hyperlink"/>
    <w:basedOn w:val="Domylnaczcionkaakapitu"/>
    <w:uiPriority w:val="99"/>
    <w:semiHidden/>
    <w:unhideWhenUsed/>
    <w:rsid w:val="00820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acar.put.poznan.pl/maciej.grzesiak/W-ZME-model-Leontiew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7316</Characters>
  <Application>Microsoft Office Word</Application>
  <DocSecurity>0</DocSecurity>
  <Lines>60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Обліковий запис Microsoft</dc:creator>
  <cp:lastModifiedBy>celcat</cp:lastModifiedBy>
  <cp:revision>2</cp:revision>
  <dcterms:created xsi:type="dcterms:W3CDTF">2022-12-21T10:11:00Z</dcterms:created>
  <dcterms:modified xsi:type="dcterms:W3CDTF">2022-12-21T10:11:00Z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c765ee9afb647576ea8cd5a6d02fa4c98c27b069690b36abd0431d57b9662400</vt:lpwstr>
  </property>
</Properties>
</file>